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b/>
          <w:sz w:val="32"/>
        </w:rPr>
      </w:pPr>
      <w:r>
        <w:rPr>
          <w:rFonts w:hint="eastAsia"/>
          <w:b/>
          <w:sz w:val="32"/>
        </w:rPr>
        <w:t>冻干机操作规程</w:t>
      </w:r>
    </w:p>
    <w:p>
      <w:pPr>
        <w:spacing w:line="360" w:lineRule="auto"/>
        <w:rPr>
          <w:rFonts w:asciiTheme="minorEastAsia" w:hAnsiTheme="minorEastAsia"/>
          <w:b/>
          <w:sz w:val="24"/>
        </w:rPr>
      </w:pPr>
      <w:r>
        <w:rPr>
          <w:rFonts w:hint="eastAsia" w:asciiTheme="minorEastAsia" w:hAnsiTheme="minorEastAsia"/>
          <w:b/>
          <w:sz w:val="24"/>
        </w:rPr>
        <w:t>一、设备介绍</w:t>
      </w:r>
    </w:p>
    <w:p>
      <w:pPr>
        <w:spacing w:line="360" w:lineRule="auto"/>
        <w:ind w:firstLine="480" w:firstLineChars="200"/>
        <w:rPr>
          <w:rFonts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>冻干机，又称冷冻干燥机，主要作用就是将含水物质，通过先冻结成固态，而后使其中的水分从固态升华成气态，以除去水分而实现干燥目的，多用于生物、医药、环境、食品、材料等行业。</w:t>
      </w:r>
    </w:p>
    <w:p>
      <w:pPr>
        <w:spacing w:line="360" w:lineRule="auto"/>
        <w:rPr>
          <w:rFonts w:asciiTheme="minorEastAsia" w:hAnsiTheme="minorEastAsia"/>
          <w:b/>
          <w:sz w:val="24"/>
        </w:rPr>
      </w:pPr>
      <w:r>
        <w:rPr>
          <w:rFonts w:hint="eastAsia" w:asciiTheme="minorEastAsia" w:hAnsiTheme="minorEastAsia"/>
          <w:b/>
          <w:sz w:val="24"/>
        </w:rPr>
        <w:t>二、操作规程</w:t>
      </w:r>
    </w:p>
    <w:p>
      <w:pPr>
        <w:spacing w:line="360" w:lineRule="auto"/>
        <w:ind w:firstLine="420"/>
        <w:rPr>
          <w:rFonts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>1、使用前，检查冻干机的额定电压是否与电源电压相符，泵油是否在规定液面以上。</w:t>
      </w:r>
    </w:p>
    <w:p>
      <w:pPr>
        <w:spacing w:line="360" w:lineRule="auto"/>
        <w:ind w:firstLine="420"/>
        <w:rPr>
          <w:rFonts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>2、打开电源，按下制冷键，使冻干机预冷30分钟。</w:t>
      </w:r>
    </w:p>
    <w:p>
      <w:pPr>
        <w:spacing w:line="360" w:lineRule="auto"/>
        <w:ind w:firstLine="420"/>
        <w:rPr>
          <w:rFonts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>3、缓慢取下有机玻璃罩，放入待干燥的样品。盖好有机玻璃罩，使其保持竖直密闭状态。</w:t>
      </w:r>
    </w:p>
    <w:p>
      <w:pPr>
        <w:spacing w:line="360" w:lineRule="auto"/>
        <w:ind w:firstLine="420"/>
        <w:rPr>
          <w:rFonts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>4、按下真空泵键打开抽真空机，同时将机身右侧胶管拔出，开始抽真空。</w:t>
      </w:r>
    </w:p>
    <w:p>
      <w:pPr>
        <w:spacing w:line="360" w:lineRule="auto"/>
        <w:ind w:firstLine="420"/>
        <w:rPr>
          <w:rFonts w:asciiTheme="minorEastAsia" w:hAnsiTheme="minorEastAsia"/>
          <w:sz w:val="24"/>
        </w:rPr>
      </w:pPr>
      <w:r>
        <w:rPr>
          <w:rFonts w:asciiTheme="minorEastAsia" w:hAnsiTheme="minorEastAsia"/>
          <w:sz w:val="24"/>
        </w:rPr>
        <w:t>5、</w:t>
      </w:r>
      <w:r>
        <w:rPr>
          <w:rFonts w:hint="eastAsia" w:asciiTheme="minorEastAsia" w:hAnsiTheme="minorEastAsia"/>
          <w:sz w:val="24"/>
        </w:rPr>
        <w:t>按下真空计键，观察显示屏上的真空度，检查机器是否达到真空状态。</w:t>
      </w:r>
    </w:p>
    <w:p>
      <w:pPr>
        <w:spacing w:line="360" w:lineRule="auto"/>
        <w:ind w:firstLine="420"/>
        <w:rPr>
          <w:rFonts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>6、干燥完毕后，关闭真空泵，将胶管插回机器上，使玻璃罩内连通空气。可用手指堵住胶管管口，控制其缓慢通气，防止样品粉末外溢。待气压回复正常后，打开玻璃罩取出样品，盖上玻璃罩。</w:t>
      </w:r>
    </w:p>
    <w:p>
      <w:pPr>
        <w:spacing w:line="360" w:lineRule="auto"/>
        <w:ind w:firstLine="420"/>
        <w:rPr>
          <w:rFonts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>7、关闭制冷，关闭真空计，关闭电源。</w:t>
      </w:r>
    </w:p>
    <w:p>
      <w:pPr>
        <w:spacing w:line="360" w:lineRule="auto"/>
        <w:rPr>
          <w:rFonts w:asciiTheme="minorEastAsia" w:hAnsiTheme="minorEastAsia"/>
          <w:b/>
          <w:sz w:val="24"/>
        </w:rPr>
      </w:pPr>
      <w:r>
        <w:rPr>
          <w:rFonts w:hint="eastAsia" w:asciiTheme="minorEastAsia" w:hAnsiTheme="minorEastAsia"/>
          <w:b/>
          <w:sz w:val="24"/>
        </w:rPr>
        <w:t>三、注意事项</w:t>
      </w:r>
    </w:p>
    <w:p>
      <w:pPr>
        <w:spacing w:line="360" w:lineRule="auto"/>
        <w:ind w:firstLine="420"/>
        <w:rPr>
          <w:rFonts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>1、样品首先进行低温预冻，可选方式为低温冰箱放置或液氮处理使样品成固状，注意样品不能超过容器体积的三分之一。</w:t>
      </w:r>
    </w:p>
    <w:p>
      <w:pPr>
        <w:spacing w:line="360" w:lineRule="auto"/>
        <w:ind w:firstLine="420"/>
        <w:rPr>
          <w:rFonts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>2、冻干样品一般为水样，不能含有酸或有机溶剂，否则会损坏真空泵。</w:t>
      </w:r>
    </w:p>
    <w:p>
      <w:pPr>
        <w:spacing w:line="360" w:lineRule="auto"/>
        <w:ind w:firstLine="420"/>
        <w:rPr>
          <w:rFonts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>3、冷冻干燥完成后，检查玻璃</w:t>
      </w:r>
      <w:bookmarkStart w:id="0" w:name="_GoBack"/>
      <w:bookmarkEnd w:id="0"/>
      <w:r>
        <w:rPr>
          <w:rFonts w:hint="eastAsia" w:asciiTheme="minorEastAsia" w:hAnsiTheme="minorEastAsia"/>
          <w:sz w:val="24"/>
        </w:rPr>
        <w:t>罩内是否有样品溢出，若有溢出，请自觉清理干净。</w:t>
      </w:r>
    </w:p>
    <w:p>
      <w:pPr>
        <w:spacing w:line="360" w:lineRule="auto"/>
        <w:ind w:firstLine="420"/>
        <w:rPr>
          <w:rFonts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>4、严禁频繁启动、严禁过夜使用。</w:t>
      </w:r>
    </w:p>
    <w:p>
      <w:pPr>
        <w:spacing w:line="360" w:lineRule="auto"/>
        <w:ind w:firstLine="420"/>
        <w:rPr>
          <w:rFonts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>5、定期更换泵油。</w:t>
      </w:r>
    </w:p>
    <w:p>
      <w:pPr>
        <w:spacing w:line="360" w:lineRule="auto"/>
        <w:ind w:firstLine="420"/>
        <w:rPr>
          <w:rFonts w:hint="eastAsia" w:asciiTheme="minorEastAsia" w:hAnsiTheme="minorEastAsia"/>
          <w:color w:val="auto"/>
          <w:sz w:val="24"/>
        </w:rPr>
      </w:pPr>
      <w:r>
        <w:rPr>
          <w:rFonts w:hint="eastAsia" w:asciiTheme="minorEastAsia" w:hAnsiTheme="minorEastAsia"/>
          <w:color w:val="auto"/>
          <w:sz w:val="24"/>
        </w:rPr>
        <w:t>6、设备定期维保，严禁超期限、超负荷使用。</w:t>
      </w:r>
    </w:p>
    <w:p>
      <w:pPr>
        <w:spacing w:line="360" w:lineRule="auto"/>
        <w:ind w:firstLine="420"/>
        <w:rPr>
          <w:rFonts w:hint="eastAsia" w:asciiTheme="minorEastAsia" w:hAnsiTheme="minorEastAsia"/>
          <w:color w:val="FF0000"/>
          <w:sz w:val="24"/>
        </w:rPr>
      </w:pPr>
    </w:p>
    <w:p>
      <w:pPr>
        <w:spacing w:line="360" w:lineRule="auto"/>
        <w:ind w:firstLine="420"/>
        <w:rPr>
          <w:rFonts w:asciiTheme="minorEastAsia" w:hAnsiTheme="minorEastAsia"/>
          <w:color w:val="FF0000"/>
          <w:sz w:val="24"/>
        </w:rPr>
      </w:pPr>
      <w:r>
        <w:rPr>
          <w:rFonts w:hint="eastAsia" w:asciiTheme="minorEastAsia" w:hAnsiTheme="minorEastAsia"/>
          <w:color w:val="FF0000"/>
          <w:sz w:val="24"/>
        </w:rPr>
        <w:t>注：以上为实验室设备处提供的基础模板，请各实验室根据专业特色，对上述内容进行修改、补充，并张贴在设备附近（或设备上）。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72E6C"/>
    <w:rsid w:val="00032B82"/>
    <w:rsid w:val="00072E6C"/>
    <w:rsid w:val="00151BF4"/>
    <w:rsid w:val="00216E7D"/>
    <w:rsid w:val="0026407F"/>
    <w:rsid w:val="00270D21"/>
    <w:rsid w:val="003318AD"/>
    <w:rsid w:val="00495AC7"/>
    <w:rsid w:val="004A3AA8"/>
    <w:rsid w:val="0067553F"/>
    <w:rsid w:val="00B16C53"/>
    <w:rsid w:val="5A092AEE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unhideWhenUsed/>
    <w:uiPriority w:val="1"/>
  </w:style>
  <w:style w:type="table" w:default="1" w:styleId="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93</Words>
  <Characters>536</Characters>
  <Lines>4</Lines>
  <Paragraphs>1</Paragraphs>
  <TotalTime>0</TotalTime>
  <ScaleCrop>false</ScaleCrop>
  <LinksUpToDate>false</LinksUpToDate>
  <CharactersWithSpaces>628</CharactersWithSpaces>
  <Application>WPS Office_10.1.0.5866_F1E327BC-269C-435d-A152-05C5408002CA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2016-09-07T03:32:00Z</dcterms:created>
  <dc:creator>宁信</dc:creator>
  <cp:lastModifiedBy>dell</cp:lastModifiedBy>
  <dcterms:modified xsi:type="dcterms:W3CDTF">2016-09-09T00:50:01Z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2052-10.1.0.5866</vt:lpwstr>
  </property>
</Properties>
</file>